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b w:val="1"/>
          <w:sz w:val="50"/>
          <w:szCs w:val="50"/>
          <w:u w:val="single"/>
        </w:rPr>
      </w:pPr>
      <w:r w:rsidDel="00000000" w:rsidR="00000000" w:rsidRPr="00000000">
        <w:rPr>
          <w:b w:val="1"/>
          <w:sz w:val="50"/>
          <w:szCs w:val="50"/>
          <w:u w:val="single"/>
          <w:rtl w:val="1"/>
        </w:rPr>
        <w:t xml:space="preserve">יצירת</w:t>
      </w:r>
      <w:r w:rsidDel="00000000" w:rsidR="00000000" w:rsidRPr="00000000">
        <w:rPr>
          <w:b w:val="1"/>
          <w:sz w:val="50"/>
          <w:szCs w:val="50"/>
          <w:u w:val="single"/>
          <w:rtl w:val="1"/>
        </w:rPr>
        <w:t xml:space="preserve"> </w:t>
      </w:r>
      <w:r w:rsidDel="00000000" w:rsidR="00000000" w:rsidRPr="00000000">
        <w:rPr>
          <w:b w:val="1"/>
          <w:sz w:val="50"/>
          <w:szCs w:val="50"/>
          <w:u w:val="single"/>
          <w:rtl w:val="1"/>
        </w:rPr>
        <w:t xml:space="preserve">קובץ</w:t>
      </w:r>
      <w:r w:rsidDel="00000000" w:rsidR="00000000" w:rsidRPr="00000000">
        <w:rPr>
          <w:b w:val="1"/>
          <w:sz w:val="50"/>
          <w:szCs w:val="50"/>
          <w:u w:val="single"/>
          <w:rtl w:val="1"/>
        </w:rPr>
        <w:t xml:space="preserve"> </w:t>
      </w:r>
      <w:r w:rsidDel="00000000" w:rsidR="00000000" w:rsidRPr="00000000">
        <w:rPr>
          <w:b w:val="1"/>
          <w:sz w:val="50"/>
          <w:szCs w:val="50"/>
          <w:u w:val="single"/>
          <w:rtl w:val="1"/>
        </w:rPr>
        <w:t xml:space="preserve">מקרן</w:t>
      </w:r>
      <w:r w:rsidDel="00000000" w:rsidR="00000000" w:rsidRPr="00000000">
        <w:rPr>
          <w:b w:val="1"/>
          <w:sz w:val="50"/>
          <w:szCs w:val="50"/>
          <w:u w:val="single"/>
          <w:rtl w:val="1"/>
        </w:rPr>
        <w:t xml:space="preserve"> </w:t>
      </w:r>
      <w:r w:rsidDel="00000000" w:rsidR="00000000" w:rsidRPr="00000000">
        <w:rPr>
          <w:b w:val="1"/>
          <w:sz w:val="50"/>
          <w:szCs w:val="50"/>
          <w:u w:val="single"/>
          <w:rtl w:val="0"/>
        </w:rPr>
        <w:t xml:space="preserve">ppsx</w:t>
      </w:r>
      <w:r w:rsidDel="00000000" w:rsidR="00000000" w:rsidRPr="00000000">
        <w:rPr>
          <w:b w:val="1"/>
          <w:sz w:val="50"/>
          <w:szCs w:val="50"/>
          <w:u w:val="single"/>
          <w:rtl w:val="1"/>
        </w:rPr>
        <w:t xml:space="preserve"> </w:t>
      </w:r>
      <w:r w:rsidDel="00000000" w:rsidR="00000000" w:rsidRPr="00000000">
        <w:rPr>
          <w:b w:val="1"/>
          <w:sz w:val="50"/>
          <w:szCs w:val="50"/>
          <w:u w:val="single"/>
          <w:rtl w:val="1"/>
        </w:rPr>
        <w:t xml:space="preserve">לקובץ</w:t>
      </w:r>
      <w:r w:rsidDel="00000000" w:rsidR="00000000" w:rsidRPr="00000000">
        <w:rPr>
          <w:b w:val="1"/>
          <w:sz w:val="50"/>
          <w:szCs w:val="50"/>
          <w:u w:val="single"/>
          <w:rtl w:val="1"/>
        </w:rPr>
        <w:t xml:space="preserve"> </w:t>
      </w:r>
      <w:r w:rsidDel="00000000" w:rsidR="00000000" w:rsidRPr="00000000">
        <w:rPr>
          <w:b w:val="1"/>
          <w:sz w:val="50"/>
          <w:szCs w:val="50"/>
          <w:u w:val="single"/>
          <w:rtl w:val="1"/>
        </w:rPr>
        <w:t xml:space="preserve">פאוור</w:t>
      </w:r>
      <w:r w:rsidDel="00000000" w:rsidR="00000000" w:rsidRPr="00000000">
        <w:rPr>
          <w:b w:val="1"/>
          <w:sz w:val="50"/>
          <w:szCs w:val="50"/>
          <w:u w:val="single"/>
          <w:rtl w:val="1"/>
        </w:rPr>
        <w:t xml:space="preserve"> </w:t>
      </w:r>
      <w:r w:rsidDel="00000000" w:rsidR="00000000" w:rsidRPr="00000000">
        <w:rPr>
          <w:b w:val="1"/>
          <w:sz w:val="50"/>
          <w:szCs w:val="50"/>
          <w:u w:val="single"/>
          <w:rtl w:val="1"/>
        </w:rPr>
        <w:t xml:space="preserve">פוינט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יצירת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קובץ</w:t>
      </w:r>
      <w:r w:rsidDel="00000000" w:rsidR="00000000" w:rsidRPr="00000000">
        <w:rPr>
          <w:b w:val="1"/>
          <w:sz w:val="36"/>
          <w:szCs w:val="36"/>
          <w:rtl w:val="1"/>
        </w:rPr>
        <w:t xml:space="preserve"> "</w:t>
      </w:r>
      <w:r w:rsidDel="00000000" w:rsidR="00000000" w:rsidRPr="00000000">
        <w:rPr>
          <w:b w:val="1"/>
          <w:sz w:val="36"/>
          <w:szCs w:val="36"/>
          <w:rtl w:val="1"/>
        </w:rPr>
        <w:t xml:space="preserve">מקרן</w:t>
      </w:r>
      <w:r w:rsidDel="00000000" w:rsidR="00000000" w:rsidRPr="00000000">
        <w:rPr>
          <w:b w:val="1"/>
          <w:sz w:val="36"/>
          <w:szCs w:val="36"/>
          <w:rtl w:val="1"/>
        </w:rPr>
        <w:t xml:space="preserve">" </w:t>
      </w:r>
      <w:r w:rsidDel="00000000" w:rsidR="00000000" w:rsidRPr="00000000">
        <w:rPr>
          <w:b w:val="1"/>
          <w:sz w:val="36"/>
          <w:szCs w:val="36"/>
          <w:rtl w:val="1"/>
        </w:rPr>
        <w:t xml:space="preserve">אשר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בהפעלתו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מציג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את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המצגת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ישירות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ללא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הפעלת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תוכנת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פאוורפוינט</w:t>
      </w:r>
      <w:r w:rsidDel="00000000" w:rsidR="00000000" w:rsidRPr="00000000">
        <w:rPr>
          <w:b w:val="1"/>
          <w:sz w:val="36"/>
          <w:szCs w:val="36"/>
          <w:rtl w:val="1"/>
        </w:rPr>
        <w:t xml:space="preserve">.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בסיום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יצירת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המצגת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לבצע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הפעולות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הבאות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קובץ</w:t>
      </w:r>
      <w:r w:rsidDel="00000000" w:rsidR="00000000" w:rsidRPr="00000000">
        <w:rPr>
          <w:rtl w:val="1"/>
        </w:rPr>
        <w:t xml:space="preserve"> -&gt; </w:t>
      </w:r>
      <w:r w:rsidDel="00000000" w:rsidR="00000000" w:rsidRPr="00000000">
        <w:rPr>
          <w:rtl w:val="1"/>
        </w:rPr>
        <w:t xml:space="preserve">שמירה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1370983" cy="2443163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0983" cy="2443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br w:type="textWrapping"/>
        <w:br w:type="textWrapping"/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עיון</w:t>
      </w:r>
      <w:r w:rsidDel="00000000" w:rsidR="00000000" w:rsidRPr="00000000">
        <w:rPr>
          <w:rtl w:val="1"/>
        </w:rPr>
        <w:t xml:space="preserve">"</w:t>
        <w:br w:type="textWrapping"/>
      </w:r>
      <w:r w:rsidDel="00000000" w:rsidR="00000000" w:rsidRPr="00000000">
        <w:rPr/>
        <w:drawing>
          <wp:inline distB="114300" distT="114300" distL="114300" distR="114300">
            <wp:extent cx="1735463" cy="2591624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5463" cy="25916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בחלון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לקובץ</w:t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4760512" cy="2538413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0512" cy="2538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bidi w:val="1"/>
        <w:ind w:left="720" w:hanging="360"/>
        <w:rPr>
          <w:u w:val="none"/>
        </w:rPr>
      </w:pPr>
      <w:r w:rsidDel="00000000" w:rsidR="00000000" w:rsidRPr="00000000">
        <w:rPr>
          <w:rtl w:val="1"/>
        </w:rPr>
        <w:t xml:space="preserve">בתפריט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כסוג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בפורמט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PPSX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114300" distT="114300" distL="114300" distR="114300">
            <wp:extent cx="5731200" cy="3060700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60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bidi w:val="1"/>
        <w:ind w:left="1440" w:hanging="360"/>
        <w:rPr>
          <w:u w:val="none"/>
        </w:rPr>
      </w:pPr>
      <w:r w:rsidDel="00000000" w:rsidR="00000000" w:rsidRPr="00000000">
        <w:rPr>
          <w:rtl w:val="1"/>
        </w:rPr>
        <w:t xml:space="preserve">הקובץ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הקובץ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פאוור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פוינט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המצגת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bidi w:val="1"/>
        <w:ind w:left="1440" w:hanging="360"/>
        <w:rPr>
          <w:u w:val="none"/>
        </w:rPr>
      </w:pPr>
      <w:r w:rsidDel="00000000" w:rsidR="00000000" w:rsidRPr="00000000">
        <w:rPr>
          <w:rtl w:val="1"/>
        </w:rPr>
        <w:t xml:space="preserve">לעריכת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הקובץ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פאוור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פוינט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ומתוכה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0"/>
        </w:rPr>
        <w:t xml:space="preserve">PPSX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ind w:left="1440" w:hanging="360"/>
        <w:rPr>
          <w:u w:val="none"/>
        </w:rPr>
      </w:pPr>
      <w:r w:rsidDel="00000000" w:rsidR="00000000" w:rsidRPr="00000000">
        <w:rPr>
          <w:rtl w:val="1"/>
        </w:rPr>
        <w:t xml:space="preserve">למען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ולנייד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התיקייה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חיצוניים</w:t>
      </w:r>
    </w:p>
    <w:sectPr>
      <w:headerReference r:id="rId10" w:type="default"/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bidi w:val="1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bidi w:val="1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bidi w:val="1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bidi w:val="1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bidi w:val="1"/>
      <w:jc w:val="center"/>
      <w:rPr/>
    </w:pPr>
    <w:hyperlink r:id="rId1">
      <w:r w:rsidDel="00000000" w:rsidR="00000000" w:rsidRPr="00000000">
        <w:rPr>
          <w:color w:val="1155cc"/>
          <w:u w:val="single"/>
          <w:rtl w:val="1"/>
        </w:rPr>
        <w:t xml:space="preserve">לולאות</w:t>
      </w:r>
    </w:hyperlink>
    <w:hyperlink r:id="rId2">
      <w:r w:rsidDel="00000000" w:rsidR="00000000" w:rsidRPr="00000000">
        <w:rPr>
          <w:color w:val="1155cc"/>
          <w:u w:val="single"/>
          <w:rtl w:val="1"/>
        </w:rPr>
        <w:t xml:space="preserve"> </w:t>
      </w:r>
    </w:hyperlink>
    <w:hyperlink r:id="rId3">
      <w:r w:rsidDel="00000000" w:rsidR="00000000" w:rsidRPr="00000000">
        <w:rPr>
          <w:color w:val="1155cc"/>
          <w:u w:val="single"/>
          <w:rtl w:val="1"/>
        </w:rPr>
        <w:t xml:space="preserve">אינדקס</w:t>
      </w:r>
    </w:hyperlink>
    <w:hyperlink r:id="rId4">
      <w:r w:rsidDel="00000000" w:rsidR="00000000" w:rsidRPr="00000000">
        <w:rPr>
          <w:color w:val="1155cc"/>
          <w:u w:val="single"/>
          <w:rtl w:val="1"/>
        </w:rPr>
        <w:t xml:space="preserve"> </w:t>
      </w:r>
    </w:hyperlink>
    <w:hyperlink r:id="rId5">
      <w:r w:rsidDel="00000000" w:rsidR="00000000" w:rsidRPr="00000000">
        <w:rPr>
          <w:color w:val="1155cc"/>
          <w:u w:val="single"/>
          <w:rtl w:val="1"/>
        </w:rPr>
        <w:t xml:space="preserve">אתרים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bidi w:val="1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bidi w:val="1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bidi w:val="1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-942974</wp:posOffset>
          </wp:positionH>
          <wp:positionV relativeFrom="paragraph">
            <wp:posOffset>-457199</wp:posOffset>
          </wp:positionV>
          <wp:extent cx="7618439" cy="566738"/>
          <wp:effectExtent b="0" l="0" r="0" t="0"/>
          <wp:wrapSquare wrapText="bothSides" distB="0" distT="0" distL="0" distR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18439" cy="5667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lulaot.co.il/" TargetMode="External"/><Relationship Id="rId2" Type="http://schemas.openxmlformats.org/officeDocument/2006/relationships/hyperlink" Target="https://lulaot.co.il/" TargetMode="External"/><Relationship Id="rId3" Type="http://schemas.openxmlformats.org/officeDocument/2006/relationships/hyperlink" Target="https://lulaot.co.il/" TargetMode="External"/><Relationship Id="rId4" Type="http://schemas.openxmlformats.org/officeDocument/2006/relationships/hyperlink" Target="https://lulaot.co.il/" TargetMode="External"/><Relationship Id="rId5" Type="http://schemas.openxmlformats.org/officeDocument/2006/relationships/hyperlink" Target="https://lulaot.co.il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